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0E" w:rsidRPr="00016B0E" w:rsidRDefault="00016B0E" w:rsidP="00016B0E">
      <w:pPr>
        <w:pStyle w:val="NoSpacing"/>
        <w:rPr>
          <w:b/>
          <w:sz w:val="48"/>
          <w:szCs w:val="48"/>
        </w:rPr>
      </w:pPr>
      <w:bookmarkStart w:id="0" w:name="_GoBack"/>
      <w:bookmarkEnd w:id="0"/>
      <w:r w:rsidRPr="00016B0E">
        <w:rPr>
          <w:b/>
          <w:sz w:val="48"/>
          <w:szCs w:val="48"/>
        </w:rPr>
        <w:t xml:space="preserve">Industry Engagement Model Event Overview: </w:t>
      </w:r>
    </w:p>
    <w:p w:rsidR="0023659F" w:rsidRPr="00016B0E" w:rsidRDefault="00016B0E">
      <w:pPr>
        <w:rPr>
          <w:b/>
          <w:sz w:val="48"/>
          <w:szCs w:val="48"/>
        </w:rPr>
      </w:pPr>
      <w:r w:rsidRPr="00016B0E">
        <w:rPr>
          <w:b/>
          <w:sz w:val="48"/>
          <w:szCs w:val="48"/>
        </w:rPr>
        <w:t>-</w:t>
      </w:r>
      <w:r w:rsidR="008D3AF8" w:rsidRPr="00016B0E">
        <w:rPr>
          <w:b/>
          <w:sz w:val="48"/>
          <w:szCs w:val="48"/>
        </w:rPr>
        <w:t xml:space="preserve"> Industry Leader Seminar</w:t>
      </w:r>
    </w:p>
    <w:p w:rsidR="00F0647F" w:rsidRDefault="0023659F">
      <w:r w:rsidRPr="001519F7">
        <w:rPr>
          <w:b/>
        </w:rPr>
        <w:t>Description</w:t>
      </w:r>
      <w:r w:rsidR="008D3AF8">
        <w:t>: Th</w:t>
      </w:r>
      <w:r w:rsidR="00D6074C">
        <w:t>is event type</w:t>
      </w:r>
      <w:r w:rsidR="008D3AF8">
        <w:t xml:space="preserve"> </w:t>
      </w:r>
      <w:r w:rsidR="007649C1">
        <w:t>focuses on</w:t>
      </w:r>
      <w:r w:rsidR="00F0647F">
        <w:t xml:space="preserve"> a</w:t>
      </w:r>
      <w:r w:rsidR="008D3AF8">
        <w:t xml:space="preserve"> </w:t>
      </w:r>
      <w:r w:rsidR="00016B0E">
        <w:t xml:space="preserve">securing </w:t>
      </w:r>
      <w:r w:rsidR="008D3AF8">
        <w:t>speaker</w:t>
      </w:r>
      <w:r w:rsidR="007649C1">
        <w:t>(s)</w:t>
      </w:r>
      <w:r w:rsidR="008D3AF8">
        <w:t xml:space="preserve"> with credibility, influence, knowledge or position/power that will attract </w:t>
      </w:r>
      <w:r w:rsidR="00D6074C">
        <w:t>a</w:t>
      </w:r>
      <w:r w:rsidR="00016B0E">
        <w:t xml:space="preserve"> large, targeted </w:t>
      </w:r>
      <w:r w:rsidR="008D3AF8">
        <w:t xml:space="preserve">audience. </w:t>
      </w:r>
    </w:p>
    <w:p w:rsidR="008D3AF8" w:rsidRDefault="008D3AF8">
      <w:r>
        <w:t>The ‘star’ power of the speaker will be relative to the ambition</w:t>
      </w:r>
      <w:r w:rsidR="00F0647F">
        <w:t xml:space="preserve"> and goals</w:t>
      </w:r>
      <w:r>
        <w:t xml:space="preserve"> of the organizers. If the goal is to attract an audience from a metropolitan area, the speaker may be a local </w:t>
      </w:r>
      <w:r w:rsidR="001519F7">
        <w:t>expert;</w:t>
      </w:r>
      <w:r>
        <w:t xml:space="preserve"> if </w:t>
      </w:r>
      <w:r w:rsidR="00016B0E">
        <w:t xml:space="preserve">it is </w:t>
      </w:r>
      <w:r>
        <w:t>a regi</w:t>
      </w:r>
      <w:r w:rsidR="00016B0E">
        <w:t>onal or international audience</w:t>
      </w:r>
      <w:r>
        <w:t xml:space="preserve">, the speaker </w:t>
      </w:r>
      <w:r w:rsidR="007649C1">
        <w:t xml:space="preserve">required must be </w:t>
      </w:r>
      <w:r>
        <w:t>a much more prominent individual</w:t>
      </w:r>
    </w:p>
    <w:p w:rsidR="00E257AA" w:rsidRPr="008D3AF8" w:rsidRDefault="008D3AF8">
      <w:pPr>
        <w:rPr>
          <w:b/>
        </w:rPr>
      </w:pPr>
      <w:r>
        <w:t>Overall, it is a simple single track event</w:t>
      </w:r>
      <w:r w:rsidR="001519F7">
        <w:t xml:space="preserve"> requiring a venue, food and beverage planning, registration</w:t>
      </w:r>
      <w:r w:rsidR="00D6074C">
        <w:t>, basic audio</w:t>
      </w:r>
      <w:r w:rsidR="007649C1">
        <w:t>, visual</w:t>
      </w:r>
      <w:r w:rsidR="001519F7">
        <w:t xml:space="preserve"> and some limited logistical activities. </w:t>
      </w:r>
      <w:r w:rsidR="007649C1">
        <w:t xml:space="preserve">(Some speakers allow the video recording of their talk for other uses) </w:t>
      </w:r>
      <w:r w:rsidR="001519F7">
        <w:t xml:space="preserve">The most critical ingredient is identifying a speaker and securing a date. </w:t>
      </w:r>
    </w:p>
    <w:p w:rsidR="005A0ABD" w:rsidRDefault="005A0ABD" w:rsidP="005A0ABD">
      <w:r w:rsidRPr="001519F7">
        <w:rPr>
          <w:b/>
        </w:rPr>
        <w:t>Target Audiences</w:t>
      </w:r>
      <w:r>
        <w:t xml:space="preserve"> – Roles, industries, career stage </w:t>
      </w:r>
      <w:r w:rsidR="001519F7">
        <w:t>and location</w:t>
      </w:r>
      <w:r>
        <w:t xml:space="preserve"> </w:t>
      </w:r>
    </w:p>
    <w:p w:rsidR="00381698" w:rsidRDefault="00381698" w:rsidP="005A0ABD">
      <w:r>
        <w:t xml:space="preserve">The OU must assess and define these critical factors as a first step in the planning process. Many of the following decisions are dependent on the analysis and decisions made in this step. </w:t>
      </w:r>
    </w:p>
    <w:p w:rsidR="005A0ABD" w:rsidRDefault="005A0ABD" w:rsidP="005A0ABD">
      <w:r w:rsidRPr="001519F7">
        <w:rPr>
          <w:b/>
        </w:rPr>
        <w:t>Sponsoring OU Goals</w:t>
      </w:r>
      <w:r w:rsidR="001519F7">
        <w:t xml:space="preserve">: </w:t>
      </w:r>
    </w:p>
    <w:p w:rsidR="001519F7" w:rsidRDefault="001519F7" w:rsidP="001519F7">
      <w:pPr>
        <w:pStyle w:val="ListParagraph"/>
        <w:numPr>
          <w:ilvl w:val="0"/>
          <w:numId w:val="1"/>
        </w:numPr>
      </w:pPr>
      <w:r>
        <w:t xml:space="preserve">Change perception of IEEE value for </w:t>
      </w:r>
      <w:r w:rsidRPr="001519F7">
        <w:t xml:space="preserve">industry engineers </w:t>
      </w:r>
      <w:r>
        <w:t xml:space="preserve">by providing appropriate programming </w:t>
      </w:r>
    </w:p>
    <w:p w:rsidR="001519F7" w:rsidRDefault="001519F7" w:rsidP="001519F7">
      <w:pPr>
        <w:pStyle w:val="ListParagraph"/>
        <w:numPr>
          <w:ilvl w:val="0"/>
          <w:numId w:val="1"/>
        </w:numPr>
      </w:pPr>
      <w:r>
        <w:t>Create engagement with industry engineers</w:t>
      </w:r>
    </w:p>
    <w:p w:rsidR="001519F7" w:rsidRDefault="001519F7" w:rsidP="001519F7">
      <w:pPr>
        <w:pStyle w:val="ListParagraph"/>
        <w:numPr>
          <w:ilvl w:val="0"/>
          <w:numId w:val="1"/>
        </w:numPr>
      </w:pPr>
      <w:r>
        <w:t>Engagement with industry organizations</w:t>
      </w:r>
    </w:p>
    <w:p w:rsidR="001519F7" w:rsidRDefault="001519F7" w:rsidP="001519F7">
      <w:pPr>
        <w:pStyle w:val="ListParagraph"/>
        <w:numPr>
          <w:ilvl w:val="0"/>
          <w:numId w:val="1"/>
        </w:numPr>
      </w:pPr>
      <w:r>
        <w:t xml:space="preserve">Reach </w:t>
      </w:r>
      <w:r w:rsidRPr="001519F7">
        <w:t xml:space="preserve">industry engineers </w:t>
      </w:r>
      <w:r>
        <w:t xml:space="preserve"> who are not IEEE members</w:t>
      </w:r>
    </w:p>
    <w:p w:rsidR="005A0ABD" w:rsidRDefault="005A0ABD" w:rsidP="005A0ABD">
      <w:r w:rsidRPr="00381698">
        <w:rPr>
          <w:b/>
        </w:rPr>
        <w:t xml:space="preserve">Sponsoring OU </w:t>
      </w:r>
      <w:r w:rsidR="001519F7" w:rsidRPr="00381698">
        <w:rPr>
          <w:b/>
        </w:rPr>
        <w:t>Benefits</w:t>
      </w:r>
      <w:r w:rsidR="001519F7">
        <w:t xml:space="preserve">: </w:t>
      </w:r>
    </w:p>
    <w:p w:rsidR="001519F7" w:rsidRDefault="001519F7" w:rsidP="001519F7">
      <w:pPr>
        <w:pStyle w:val="ListParagraph"/>
        <w:numPr>
          <w:ilvl w:val="0"/>
          <w:numId w:val="1"/>
        </w:numPr>
      </w:pPr>
      <w:r>
        <w:t>Create volunteer engagement activities for industry engineers members</w:t>
      </w:r>
    </w:p>
    <w:p w:rsidR="001519F7" w:rsidRDefault="00381698" w:rsidP="001519F7">
      <w:pPr>
        <w:pStyle w:val="ListParagraph"/>
        <w:numPr>
          <w:ilvl w:val="0"/>
          <w:numId w:val="1"/>
        </w:numPr>
      </w:pPr>
      <w:r>
        <w:t xml:space="preserve">Improved satisfaction and increase engagement among </w:t>
      </w:r>
      <w:r w:rsidR="001519F7">
        <w:t>industry engineers</w:t>
      </w:r>
    </w:p>
    <w:p w:rsidR="001519F7" w:rsidRDefault="00381698" w:rsidP="001519F7">
      <w:pPr>
        <w:pStyle w:val="ListParagraph"/>
        <w:numPr>
          <w:ilvl w:val="0"/>
          <w:numId w:val="1"/>
        </w:numPr>
      </w:pPr>
      <w:r>
        <w:t xml:space="preserve">Improved relations and new opportunities </w:t>
      </w:r>
      <w:r w:rsidR="001519F7">
        <w:t xml:space="preserve"> with industry organizations</w:t>
      </w:r>
    </w:p>
    <w:p w:rsidR="001519F7" w:rsidRDefault="00381698" w:rsidP="001519F7">
      <w:pPr>
        <w:pStyle w:val="ListParagraph"/>
        <w:numPr>
          <w:ilvl w:val="0"/>
          <w:numId w:val="1"/>
        </w:numPr>
      </w:pPr>
      <w:r>
        <w:t>Prospect list for new members</w:t>
      </w:r>
    </w:p>
    <w:p w:rsidR="007649C1" w:rsidRDefault="007649C1" w:rsidP="001519F7">
      <w:pPr>
        <w:pStyle w:val="ListParagraph"/>
        <w:numPr>
          <w:ilvl w:val="0"/>
          <w:numId w:val="1"/>
        </w:numPr>
      </w:pPr>
      <w:r>
        <w:t>Content that can be curated and reused in other areas</w:t>
      </w:r>
    </w:p>
    <w:p w:rsidR="005A0ABD" w:rsidRPr="00381698" w:rsidRDefault="005A0ABD" w:rsidP="005A0ABD">
      <w:pPr>
        <w:rPr>
          <w:b/>
        </w:rPr>
      </w:pPr>
      <w:r w:rsidRPr="00381698">
        <w:rPr>
          <w:b/>
        </w:rPr>
        <w:t>Participant Goals</w:t>
      </w:r>
      <w:r w:rsidR="00381698">
        <w:rPr>
          <w:b/>
        </w:rPr>
        <w:t>:</w:t>
      </w:r>
      <w:r w:rsidRPr="00381698">
        <w:rPr>
          <w:b/>
        </w:rPr>
        <w:t xml:space="preserve"> </w:t>
      </w:r>
    </w:p>
    <w:p w:rsidR="00381698" w:rsidRDefault="00381698" w:rsidP="00381698">
      <w:pPr>
        <w:pStyle w:val="ListParagraph"/>
        <w:numPr>
          <w:ilvl w:val="0"/>
          <w:numId w:val="1"/>
        </w:numPr>
      </w:pPr>
      <w:r>
        <w:t>Obtain knowledge and information on technical issues impacting their industry and career</w:t>
      </w:r>
    </w:p>
    <w:p w:rsidR="00381698" w:rsidRDefault="00381698" w:rsidP="00381698">
      <w:pPr>
        <w:pStyle w:val="ListParagraph"/>
        <w:numPr>
          <w:ilvl w:val="0"/>
          <w:numId w:val="1"/>
        </w:numPr>
      </w:pPr>
      <w:r>
        <w:t>Networking with others in my industry, technical field or geographic area</w:t>
      </w:r>
    </w:p>
    <w:p w:rsidR="00381698" w:rsidRDefault="00381698" w:rsidP="00381698">
      <w:pPr>
        <w:pStyle w:val="ListParagraph"/>
        <w:numPr>
          <w:ilvl w:val="0"/>
          <w:numId w:val="1"/>
        </w:numPr>
      </w:pPr>
      <w:r>
        <w:t>Engagement with industry organizations</w:t>
      </w:r>
    </w:p>
    <w:p w:rsidR="005A0ABD" w:rsidRPr="00381698" w:rsidRDefault="005A0ABD" w:rsidP="005A0ABD">
      <w:pPr>
        <w:rPr>
          <w:b/>
        </w:rPr>
      </w:pPr>
      <w:r w:rsidRPr="00381698">
        <w:rPr>
          <w:b/>
        </w:rPr>
        <w:t>Participant Benefits</w:t>
      </w:r>
      <w:r w:rsidR="00381698" w:rsidRPr="00381698">
        <w:rPr>
          <w:b/>
        </w:rPr>
        <w:t>:</w:t>
      </w:r>
    </w:p>
    <w:p w:rsidR="00381698" w:rsidRDefault="00381698" w:rsidP="00381698">
      <w:pPr>
        <w:pStyle w:val="ListParagraph"/>
        <w:numPr>
          <w:ilvl w:val="0"/>
          <w:numId w:val="1"/>
        </w:numPr>
      </w:pPr>
      <w:r>
        <w:t>Access to information and individuals not available in traditional channels and formats</w:t>
      </w:r>
    </w:p>
    <w:p w:rsidR="00381698" w:rsidRDefault="00381698" w:rsidP="00381698">
      <w:pPr>
        <w:pStyle w:val="ListParagraph"/>
        <w:numPr>
          <w:ilvl w:val="0"/>
          <w:numId w:val="1"/>
        </w:numPr>
      </w:pPr>
      <w:r>
        <w:t xml:space="preserve">Expended network of contacts and resources </w:t>
      </w:r>
    </w:p>
    <w:p w:rsidR="00381698" w:rsidRDefault="00381698" w:rsidP="00381698">
      <w:r>
        <w:lastRenderedPageBreak/>
        <w:t xml:space="preserve"> </w:t>
      </w:r>
    </w:p>
    <w:p w:rsidR="00FD0FBE" w:rsidRDefault="001806C0" w:rsidP="00464112">
      <w:r w:rsidRPr="00D6074C">
        <w:rPr>
          <w:b/>
        </w:rPr>
        <w:t>Speaker Identification</w:t>
      </w:r>
      <w:r>
        <w:t xml:space="preserve">: </w:t>
      </w:r>
      <w:r w:rsidR="00C523AE">
        <w:t xml:space="preserve"> </w:t>
      </w:r>
      <w:r w:rsidR="00464112">
        <w:t xml:space="preserve">The core of this type of event IS the speaker. Obtaining an individual with the ability to attract and audience and deliver a memorable message is critical. To some extent, securing a speaker may be one of the first steps. As a result, </w:t>
      </w:r>
      <w:r w:rsidR="00016B0E">
        <w:t xml:space="preserve">allocation of </w:t>
      </w:r>
      <w:r w:rsidR="00464112">
        <w:t xml:space="preserve">ample thought and time </w:t>
      </w:r>
      <w:r w:rsidR="00016B0E">
        <w:t>is required</w:t>
      </w:r>
      <w:r w:rsidR="00464112">
        <w:t>.</w:t>
      </w:r>
    </w:p>
    <w:p w:rsidR="007C070E" w:rsidRPr="0034567D" w:rsidRDefault="00464112" w:rsidP="00464112">
      <w:pPr>
        <w:rPr>
          <w:szCs w:val="22"/>
        </w:rPr>
      </w:pPr>
      <w:r>
        <w:t>Please s</w:t>
      </w:r>
      <w:r w:rsidR="007C070E" w:rsidRPr="0034567D">
        <w:rPr>
          <w:szCs w:val="22"/>
        </w:rPr>
        <w:t>ee “Identifying Speakers” resource document</w:t>
      </w:r>
    </w:p>
    <w:p w:rsidR="00E257AA" w:rsidRPr="00D6074C" w:rsidRDefault="00E257AA">
      <w:pPr>
        <w:rPr>
          <w:b/>
        </w:rPr>
      </w:pPr>
      <w:r w:rsidRPr="00D6074C">
        <w:rPr>
          <w:b/>
        </w:rPr>
        <w:t>Typical event size</w:t>
      </w:r>
    </w:p>
    <w:p w:rsidR="00FD0FBE" w:rsidRDefault="00FD0FBE" w:rsidP="00FD0FBE">
      <w:pPr>
        <w:pStyle w:val="NoSpacing"/>
        <w:numPr>
          <w:ilvl w:val="0"/>
          <w:numId w:val="3"/>
        </w:numPr>
      </w:pPr>
      <w:r>
        <w:t>Local Event – 50 -100</w:t>
      </w:r>
    </w:p>
    <w:p w:rsidR="00FD0FBE" w:rsidRDefault="00FD0FBE" w:rsidP="00FD0FBE">
      <w:pPr>
        <w:pStyle w:val="NoSpacing"/>
        <w:numPr>
          <w:ilvl w:val="0"/>
          <w:numId w:val="3"/>
        </w:numPr>
      </w:pPr>
      <w:r>
        <w:t>Regional Event – 150 -250</w:t>
      </w:r>
    </w:p>
    <w:p w:rsidR="00FD0FBE" w:rsidRDefault="00FD0FBE" w:rsidP="00FD0FBE">
      <w:pPr>
        <w:pStyle w:val="NoSpacing"/>
        <w:numPr>
          <w:ilvl w:val="0"/>
          <w:numId w:val="3"/>
        </w:numPr>
      </w:pPr>
      <w:r>
        <w:t>National or International – up to 500</w:t>
      </w:r>
    </w:p>
    <w:p w:rsidR="00FD0FBE" w:rsidRDefault="00FD0FBE" w:rsidP="00FD0FBE">
      <w:pPr>
        <w:pStyle w:val="NoSpacing"/>
      </w:pPr>
    </w:p>
    <w:p w:rsidR="00FD0FBE" w:rsidRPr="00D6074C" w:rsidRDefault="00FD0FBE">
      <w:pPr>
        <w:rPr>
          <w:b/>
        </w:rPr>
      </w:pPr>
      <w:r w:rsidRPr="00D6074C">
        <w:rPr>
          <w:b/>
        </w:rPr>
        <w:t>Typical event length</w:t>
      </w:r>
    </w:p>
    <w:p w:rsidR="00FD0FBE" w:rsidRDefault="00FD0FBE" w:rsidP="00FD0FBE">
      <w:pPr>
        <w:pStyle w:val="NoSpacing"/>
        <w:numPr>
          <w:ilvl w:val="0"/>
          <w:numId w:val="3"/>
        </w:numPr>
      </w:pPr>
      <w:r>
        <w:t>Local Event – 4 hours</w:t>
      </w:r>
    </w:p>
    <w:p w:rsidR="00FD0FBE" w:rsidRDefault="00FD0FBE" w:rsidP="00FD0FBE">
      <w:pPr>
        <w:pStyle w:val="NoSpacing"/>
        <w:numPr>
          <w:ilvl w:val="0"/>
          <w:numId w:val="3"/>
        </w:numPr>
      </w:pPr>
      <w:r>
        <w:t>Regional Event – 4-6 hours</w:t>
      </w:r>
    </w:p>
    <w:p w:rsidR="00FD0FBE" w:rsidRDefault="00FD0FBE" w:rsidP="00FD0FBE">
      <w:pPr>
        <w:pStyle w:val="NoSpacing"/>
        <w:numPr>
          <w:ilvl w:val="0"/>
          <w:numId w:val="3"/>
        </w:numPr>
      </w:pPr>
      <w:r>
        <w:t>National or International – up to full day</w:t>
      </w:r>
    </w:p>
    <w:p w:rsidR="00FD0FBE" w:rsidRDefault="00FD0FBE"/>
    <w:p w:rsidR="00D6074C" w:rsidRPr="00D6074C" w:rsidRDefault="00D6074C">
      <w:pPr>
        <w:rPr>
          <w:b/>
        </w:rPr>
      </w:pPr>
      <w:r w:rsidRPr="00D6074C">
        <w:rPr>
          <w:b/>
        </w:rPr>
        <w:t>Example Planning Documents</w:t>
      </w:r>
      <w:r>
        <w:rPr>
          <w:b/>
        </w:rPr>
        <w:t xml:space="preserve"> </w:t>
      </w:r>
    </w:p>
    <w:p w:rsidR="00E257AA" w:rsidRDefault="00E257AA" w:rsidP="00D6074C">
      <w:pPr>
        <w:pStyle w:val="ListParagraph"/>
        <w:numPr>
          <w:ilvl w:val="0"/>
          <w:numId w:val="4"/>
        </w:numPr>
      </w:pPr>
      <w:r>
        <w:t>Prototypical budget</w:t>
      </w:r>
      <w:r w:rsidR="00FD0FBE">
        <w:t xml:space="preserve"> – SEE ATTACHED</w:t>
      </w:r>
    </w:p>
    <w:p w:rsidR="00D6074C" w:rsidRDefault="00D6074C" w:rsidP="00D6074C">
      <w:pPr>
        <w:pStyle w:val="ListParagraph"/>
        <w:numPr>
          <w:ilvl w:val="0"/>
          <w:numId w:val="4"/>
        </w:numPr>
      </w:pPr>
      <w:r>
        <w:t>Registration fees</w:t>
      </w:r>
    </w:p>
    <w:p w:rsidR="00E257AA" w:rsidRDefault="00E257AA" w:rsidP="00D6074C">
      <w:pPr>
        <w:pStyle w:val="ListParagraph"/>
        <w:numPr>
          <w:ilvl w:val="0"/>
          <w:numId w:val="4"/>
        </w:numPr>
      </w:pPr>
      <w:r>
        <w:t>Event Plan – Venue specs, F&amp;B/ A/V specs and estimated costs</w:t>
      </w:r>
    </w:p>
    <w:p w:rsidR="00E257AA" w:rsidRDefault="00E257AA" w:rsidP="00D6074C">
      <w:pPr>
        <w:pStyle w:val="ListParagraph"/>
        <w:numPr>
          <w:ilvl w:val="0"/>
          <w:numId w:val="4"/>
        </w:numPr>
      </w:pPr>
      <w:r>
        <w:t>Event Run of Show</w:t>
      </w:r>
    </w:p>
    <w:p w:rsidR="00E257AA" w:rsidRDefault="007649C1" w:rsidP="00D6074C">
      <w:pPr>
        <w:pStyle w:val="ListParagraph"/>
        <w:numPr>
          <w:ilvl w:val="0"/>
          <w:numId w:val="4"/>
        </w:numPr>
      </w:pPr>
      <w:r>
        <w:t>Marketing and c</w:t>
      </w:r>
      <w:r w:rsidR="00E257AA">
        <w:t xml:space="preserve">ommunication plan </w:t>
      </w:r>
    </w:p>
    <w:p w:rsidR="00E257AA" w:rsidRPr="007C59EB" w:rsidRDefault="007C59EB">
      <w:pPr>
        <w:rPr>
          <w:b/>
        </w:rPr>
      </w:pPr>
      <w:r w:rsidRPr="007C59EB">
        <w:rPr>
          <w:b/>
        </w:rPr>
        <w:t>Examples:</w:t>
      </w:r>
    </w:p>
    <w:p w:rsidR="007C59EB" w:rsidRDefault="007C59EB">
      <w:r>
        <w:t xml:space="preserve">IEEE Computer Society - </w:t>
      </w:r>
      <w:r w:rsidRPr="007C59EB">
        <w:t>http://www.computer.org/web/rock-stars/</w:t>
      </w:r>
    </w:p>
    <w:sectPr w:rsidR="007C5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5EC4"/>
    <w:multiLevelType w:val="hybridMultilevel"/>
    <w:tmpl w:val="AA68D03C"/>
    <w:lvl w:ilvl="0" w:tplc="19369FB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23A2"/>
    <w:multiLevelType w:val="hybridMultilevel"/>
    <w:tmpl w:val="B01E1AD8"/>
    <w:lvl w:ilvl="0" w:tplc="57A24DD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C1EFB"/>
    <w:multiLevelType w:val="hybridMultilevel"/>
    <w:tmpl w:val="913E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61876"/>
    <w:multiLevelType w:val="hybridMultilevel"/>
    <w:tmpl w:val="190C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E4D31"/>
    <w:multiLevelType w:val="hybridMultilevel"/>
    <w:tmpl w:val="1CB6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A20BB"/>
    <w:multiLevelType w:val="hybridMultilevel"/>
    <w:tmpl w:val="CB46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9F"/>
    <w:rsid w:val="00016B0E"/>
    <w:rsid w:val="000F38A2"/>
    <w:rsid w:val="001519F7"/>
    <w:rsid w:val="001806C0"/>
    <w:rsid w:val="0023659F"/>
    <w:rsid w:val="00381698"/>
    <w:rsid w:val="00464112"/>
    <w:rsid w:val="005A0ABD"/>
    <w:rsid w:val="006F751B"/>
    <w:rsid w:val="007649C1"/>
    <w:rsid w:val="007C070E"/>
    <w:rsid w:val="007C59EB"/>
    <w:rsid w:val="008D3AF8"/>
    <w:rsid w:val="00967CA1"/>
    <w:rsid w:val="00A40202"/>
    <w:rsid w:val="00C523AE"/>
    <w:rsid w:val="00D16E38"/>
    <w:rsid w:val="00D6074C"/>
    <w:rsid w:val="00E11FD6"/>
    <w:rsid w:val="00E257AA"/>
    <w:rsid w:val="00F0647F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color w:val="222222"/>
        <w:sz w:val="22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F7"/>
    <w:pPr>
      <w:ind w:left="720"/>
      <w:contextualSpacing/>
    </w:pPr>
  </w:style>
  <w:style w:type="paragraph" w:styleId="NoSpacing">
    <w:name w:val="No Spacing"/>
    <w:uiPriority w:val="1"/>
    <w:qFormat/>
    <w:rsid w:val="00FD0F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color w:val="222222"/>
        <w:sz w:val="22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F7"/>
    <w:pPr>
      <w:ind w:left="720"/>
      <w:contextualSpacing/>
    </w:pPr>
  </w:style>
  <w:style w:type="paragraph" w:styleId="NoSpacing">
    <w:name w:val="No Spacing"/>
    <w:uiPriority w:val="1"/>
    <w:qFormat/>
    <w:rsid w:val="00FD0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Hanft, Kevin W.</dc:creator>
  <cp:lastModifiedBy>Hanft, Kevin W.</cp:lastModifiedBy>
  <cp:revision>2</cp:revision>
  <dcterms:created xsi:type="dcterms:W3CDTF">2016-01-28T17:14:00Z</dcterms:created>
  <dcterms:modified xsi:type="dcterms:W3CDTF">2016-01-28T17:14:00Z</dcterms:modified>
</cp:coreProperties>
</file>